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6A50" w:rsidRDefault="00ED6A50" w:rsidP="00ED6A50"/>
    <w:p w:rsidR="00C4781C" w:rsidRDefault="00C4781C" w:rsidP="00C4781C">
      <w:pPr>
        <w:pStyle w:val="BodyText"/>
      </w:pPr>
      <w:r>
        <w:t>New York Life Political Action Committee</w:t>
      </w:r>
    </w:p>
    <w:p w:rsidR="003646BF" w:rsidRDefault="003646BF" w:rsidP="00C4781C">
      <w:pPr>
        <w:pStyle w:val="BodyText"/>
        <w:contextualSpacing/>
      </w:pPr>
      <w:r>
        <w:t>51 Madison</w:t>
      </w:r>
    </w:p>
    <w:p w:rsidR="003646BF" w:rsidRDefault="003646BF" w:rsidP="00C4781C">
      <w:pPr>
        <w:pStyle w:val="BodyText"/>
        <w:contextualSpacing/>
      </w:pPr>
      <w:r>
        <w:t>Rm 1109</w:t>
      </w:r>
    </w:p>
    <w:p w:rsidR="003646BF" w:rsidRDefault="003646BF" w:rsidP="00C4781C">
      <w:pPr>
        <w:pStyle w:val="BodyText"/>
        <w:contextualSpacing/>
      </w:pPr>
      <w:r>
        <w:t>New York, NY 10010</w:t>
      </w:r>
    </w:p>
    <w:p w:rsidR="003646BF" w:rsidRDefault="003646BF" w:rsidP="00C4781C">
      <w:pPr>
        <w:pStyle w:val="BodyText"/>
        <w:contextualSpacing/>
      </w:pPr>
    </w:p>
    <w:p w:rsidR="00C4781C" w:rsidRDefault="00C4781C" w:rsidP="00C4781C">
      <w:pPr>
        <w:pStyle w:val="BodyText"/>
      </w:pPr>
      <w:r>
        <w:t>Dear New York Life Political Action Committee:</w:t>
      </w:r>
    </w:p>
    <w:p w:rsidR="00C4781C" w:rsidRDefault="00C4781C" w:rsidP="00C4781C">
      <w:pPr>
        <w:pStyle w:val="BodyText"/>
      </w:pPr>
      <w:r>
        <w:t>Thank you for your interest in supporting the DCCC.  The DCCC recognizes the New York Life Insurance Company Political Action Committee (“NYLPAC”) operates in accordance with the Securities and Exchange Commission’s pay-to-play rule, 17 C.F.</w:t>
      </w:r>
      <w:bookmarkStart w:id="0" w:name="_GoBack"/>
      <w:bookmarkEnd w:id="0"/>
      <w:r>
        <w:t xml:space="preserve">R. § 275.206(4)-5.  In order to assure you that your contribution to the DCCC will be used in a manner that is consistent with this rule, the DCCC hereby represents to you the following: </w:t>
      </w:r>
    </w:p>
    <w:p w:rsidR="00C4781C" w:rsidRDefault="00C4781C" w:rsidP="00C4781C">
      <w:pPr>
        <w:pStyle w:val="BodyText"/>
        <w:numPr>
          <w:ilvl w:val="0"/>
          <w:numId w:val="8"/>
        </w:numPr>
        <w:spacing w:after="240"/>
      </w:pPr>
      <w:r>
        <w:t>The DCCC is a national political party committee registered with the Federal Election Commission.</w:t>
      </w:r>
    </w:p>
    <w:p w:rsidR="00C4781C" w:rsidRDefault="00C4781C" w:rsidP="00C4781C">
      <w:pPr>
        <w:pStyle w:val="BodyText"/>
        <w:numPr>
          <w:ilvl w:val="0"/>
          <w:numId w:val="8"/>
        </w:numPr>
        <w:spacing w:after="240"/>
      </w:pPr>
      <w:r>
        <w:t>The DCCC contributes to a wide variety of candidates for federal office.</w:t>
      </w:r>
    </w:p>
    <w:p w:rsidR="00C4781C" w:rsidRDefault="00C4781C" w:rsidP="00C4781C">
      <w:pPr>
        <w:pStyle w:val="BodyText"/>
        <w:numPr>
          <w:ilvl w:val="0"/>
          <w:numId w:val="8"/>
        </w:numPr>
        <w:spacing w:after="240"/>
      </w:pPr>
      <w:r>
        <w:t>The DCCC not seeking your contribution for the purpose of supporting a limited number of state or local government officials.</w:t>
      </w:r>
    </w:p>
    <w:p w:rsidR="00C4781C" w:rsidRDefault="00C4781C" w:rsidP="00C4781C">
      <w:pPr>
        <w:pStyle w:val="BodyText"/>
        <w:numPr>
          <w:ilvl w:val="0"/>
          <w:numId w:val="8"/>
        </w:numPr>
        <w:spacing w:after="240"/>
      </w:pPr>
      <w:r>
        <w:t xml:space="preserve">The DCCC is not seeking your contribution for the purpose of supporting a limited number of state or local officials who are candidates for federal office.  </w:t>
      </w:r>
    </w:p>
    <w:p w:rsidR="00C4781C" w:rsidRDefault="00C4781C" w:rsidP="00C4781C">
      <w:pPr>
        <w:pStyle w:val="BodyText"/>
        <w:numPr>
          <w:ilvl w:val="0"/>
          <w:numId w:val="8"/>
        </w:numPr>
        <w:spacing w:after="240"/>
      </w:pPr>
      <w:r>
        <w:t>NYLPAC’s contribution will not be earmarked for the purpose of supporting any candidates - whether for state or local office or for federal office.</w:t>
      </w:r>
      <w:r>
        <w:tab/>
      </w:r>
      <w:r>
        <w:tab/>
      </w:r>
      <w:r>
        <w:tab/>
      </w:r>
      <w:r>
        <w:tab/>
      </w:r>
      <w:r>
        <w:tab/>
      </w:r>
    </w:p>
    <w:p w:rsidR="00C4781C" w:rsidRPr="008863F4" w:rsidRDefault="00C4781C" w:rsidP="00C4781C">
      <w:pPr>
        <w:pStyle w:val="BodyText"/>
      </w:pPr>
      <w:r w:rsidRPr="008863F4">
        <w:t>Thank you again for your support of the DCCC. Obviously, individuals should make their own determinations about giving, and should consult as appropriate with their own employer or counsel. Still, those with questions about the DCCC's use of their funds should feel free to contact the committee at any time. Please do not hesitate to contact Jillian Shweiki at (202) 741-1859 if you have any additional questions.</w:t>
      </w:r>
    </w:p>
    <w:p w:rsidR="00C4781C" w:rsidRDefault="00C4781C" w:rsidP="00C4781C">
      <w:pPr>
        <w:pStyle w:val="BodyText"/>
      </w:pPr>
      <w:r>
        <w:tab/>
      </w:r>
      <w:r>
        <w:tab/>
      </w:r>
      <w:r>
        <w:tab/>
      </w:r>
      <w:r>
        <w:tab/>
      </w:r>
      <w:r>
        <w:tab/>
      </w:r>
      <w:r>
        <w:tab/>
      </w:r>
    </w:p>
    <w:p w:rsidR="00C4781C" w:rsidRDefault="00C4781C" w:rsidP="00C4781C">
      <w:pPr>
        <w:pStyle w:val="BodyText"/>
      </w:pPr>
      <w:r>
        <w:tab/>
      </w:r>
      <w:r>
        <w:tab/>
      </w:r>
      <w:r>
        <w:tab/>
      </w:r>
      <w:r>
        <w:tab/>
      </w:r>
      <w:r>
        <w:tab/>
      </w:r>
      <w:r>
        <w:tab/>
        <w:t>Sincerely,</w:t>
      </w:r>
    </w:p>
    <w:p w:rsidR="00C4781C" w:rsidRDefault="00C4781C" w:rsidP="00C4781C">
      <w:pPr>
        <w:pStyle w:val="BodyText"/>
        <w:spacing w:after="0"/>
      </w:pPr>
    </w:p>
    <w:p w:rsidR="00C4781C" w:rsidRDefault="00C4781C" w:rsidP="00C4781C">
      <w:pPr>
        <w:pStyle w:val="BodyText"/>
        <w:spacing w:after="0"/>
      </w:pPr>
    </w:p>
    <w:p w:rsidR="00C4781C" w:rsidRDefault="00C4781C" w:rsidP="00C4781C">
      <w:pPr>
        <w:pStyle w:val="BodyText"/>
        <w:spacing w:after="0"/>
      </w:pPr>
      <w:r>
        <w:tab/>
      </w:r>
      <w:r>
        <w:tab/>
      </w:r>
      <w:r>
        <w:tab/>
      </w:r>
      <w:r>
        <w:tab/>
      </w:r>
      <w:r>
        <w:tab/>
      </w:r>
      <w:r>
        <w:tab/>
        <w:t>Kelly C. Ward</w:t>
      </w:r>
    </w:p>
    <w:p w:rsidR="00C4781C" w:rsidRDefault="00C4781C" w:rsidP="00C4781C">
      <w:pPr>
        <w:pStyle w:val="BodyText"/>
        <w:spacing w:after="0"/>
      </w:pPr>
      <w:r>
        <w:tab/>
      </w:r>
      <w:r>
        <w:tab/>
      </w:r>
      <w:r>
        <w:tab/>
      </w:r>
      <w:r>
        <w:tab/>
      </w:r>
      <w:r>
        <w:tab/>
      </w:r>
      <w:r>
        <w:tab/>
        <w:t>Treasurer, DCCC</w:t>
      </w:r>
    </w:p>
    <w:sectPr w:rsidR="00C4781C">
      <w:headerReference w:type="first" r:id="rId8"/>
      <w:footerReference w:type="first" r:id="rId9"/>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415A" w:rsidRDefault="004D415A">
      <w:r>
        <w:separator/>
      </w:r>
    </w:p>
  </w:endnote>
  <w:endnote w:type="continuationSeparator" w:id="0">
    <w:p w:rsidR="004D415A" w:rsidRDefault="004D41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5466" w:rsidRDefault="00685466">
    <w:pPr>
      <w:pStyle w:val="Footer"/>
      <w:tabs>
        <w:tab w:val="clear" w:pos="4320"/>
        <w:tab w:val="clear" w:pos="8640"/>
        <w:tab w:val="left" w:pos="1396"/>
      </w:tabs>
    </w:pPr>
    <w:r>
      <w:rPr>
        <w:noProof/>
      </w:rPr>
      <w:drawing>
        <wp:anchor distT="0" distB="0" distL="114300" distR="114300" simplePos="0" relativeHeight="251658240" behindDoc="0" locked="0" layoutInCell="1" allowOverlap="1">
          <wp:simplePos x="0" y="0"/>
          <wp:positionH relativeFrom="column">
            <wp:posOffset>-1125463</wp:posOffset>
          </wp:positionH>
          <wp:positionV relativeFrom="paragraph">
            <wp:posOffset>-526489</wp:posOffset>
          </wp:positionV>
          <wp:extent cx="7847519" cy="1132840"/>
          <wp:effectExtent l="19050" t="0" r="1081" b="0"/>
          <wp:wrapNone/>
          <wp:docPr id="7" name="Picture 7" descr="blue_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e_footer"/>
                  <pic:cNvPicPr>
                    <a:picLocks noChangeAspect="1" noChangeArrowheads="1"/>
                  </pic:cNvPicPr>
                </pic:nvPicPr>
                <pic:blipFill>
                  <a:blip r:embed="rId1"/>
                  <a:stretch>
                    <a:fillRect/>
                  </a:stretch>
                </pic:blipFill>
                <pic:spPr bwMode="auto">
                  <a:xfrm>
                    <a:off x="0" y="0"/>
                    <a:ext cx="7847519" cy="1132840"/>
                  </a:xfrm>
                  <a:prstGeom prst="rect">
                    <a:avLst/>
                  </a:prstGeom>
                  <a:noFill/>
                  <a:ln w="9525">
                    <a:noFill/>
                    <a:miter lim="800000"/>
                    <a:headEnd/>
                    <a:tailEnd/>
                  </a:ln>
                </pic:spPr>
              </pic:pic>
            </a:graphicData>
          </a:graphic>
        </wp:anchor>
      </w:drawing>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415A" w:rsidRDefault="004D415A">
      <w:r>
        <w:separator/>
      </w:r>
    </w:p>
  </w:footnote>
  <w:footnote w:type="continuationSeparator" w:id="0">
    <w:p w:rsidR="004D415A" w:rsidRDefault="004D415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5466" w:rsidRDefault="00685466">
    <w:pPr>
      <w:pStyle w:val="Header"/>
      <w:ind w:left="-1800"/>
    </w:pPr>
    <w:r>
      <w:rPr>
        <w:noProof/>
      </w:rPr>
      <w:drawing>
        <wp:anchor distT="0" distB="0" distL="114300" distR="114300" simplePos="0" relativeHeight="251657216" behindDoc="1" locked="0" layoutInCell="1" allowOverlap="1">
          <wp:simplePos x="0" y="0"/>
          <wp:positionH relativeFrom="column">
            <wp:posOffset>-994144</wp:posOffset>
          </wp:positionH>
          <wp:positionV relativeFrom="paragraph">
            <wp:posOffset>-648586</wp:posOffset>
          </wp:positionV>
          <wp:extent cx="2190307" cy="2190307"/>
          <wp:effectExtent l="0" t="0" r="0" b="0"/>
          <wp:wrapNone/>
          <wp:docPr id="6" name="Picture 6" descr="logoonly_Lette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only_Letterhead"/>
                  <pic:cNvPicPr>
                    <a:picLocks noChangeAspect="1" noChangeArrowheads="1"/>
                  </pic:cNvPicPr>
                </pic:nvPicPr>
                <pic:blipFill>
                  <a:blip r:embed="rId1"/>
                  <a:stretch>
                    <a:fillRect/>
                  </a:stretch>
                </pic:blipFill>
                <pic:spPr bwMode="auto">
                  <a:xfrm>
                    <a:off x="0" y="0"/>
                    <a:ext cx="2190307" cy="2190307"/>
                  </a:xfrm>
                  <a:prstGeom prst="rect">
                    <a:avLst/>
                  </a:prstGeom>
                  <a:noFill/>
                  <a:ln w="9525">
                    <a:noFill/>
                    <a:miter lim="800000"/>
                    <a:headEnd/>
                    <a:tailEnd/>
                  </a:ln>
                </pic:spPr>
              </pic:pic>
            </a:graphicData>
          </a:graphic>
        </wp:anchor>
      </w:drawing>
    </w:r>
  </w:p>
  <w:p w:rsidR="00685466" w:rsidRDefault="00685466">
    <w:pPr>
      <w:pStyle w:val="Header"/>
      <w:ind w:left="-1800"/>
    </w:pPr>
  </w:p>
  <w:p w:rsidR="00685466" w:rsidRDefault="00685466">
    <w:pPr>
      <w:pStyle w:val="Header"/>
      <w:ind w:left="-1800"/>
    </w:pPr>
  </w:p>
  <w:p w:rsidR="00685466" w:rsidRDefault="00685466">
    <w:pPr>
      <w:pStyle w:val="Header"/>
      <w:ind w:left="-1800"/>
    </w:pPr>
  </w:p>
  <w:p w:rsidR="00685466" w:rsidRDefault="00685466">
    <w:pPr>
      <w:pStyle w:val="Header"/>
      <w:ind w:left="-1800"/>
    </w:pPr>
  </w:p>
  <w:p w:rsidR="00685466" w:rsidRPr="006F33E0" w:rsidRDefault="00685466" w:rsidP="00685466">
    <w:pPr>
      <w:pStyle w:val="Header"/>
      <w:spacing w:before="200"/>
      <w:ind w:left="-806"/>
      <w:rPr>
        <w:rFonts w:ascii="Arial Narrow" w:hAnsi="Arial Narrow"/>
        <w:sz w:val="20"/>
      </w:rPr>
    </w:pPr>
    <w:r>
      <w:rPr>
        <w:rFonts w:ascii="Arial Narrow" w:hAnsi="Arial Narrow"/>
        <w:sz w:val="20"/>
      </w:rPr>
      <w:t>HONO</w:t>
    </w:r>
    <w:r w:rsidRPr="006F33E0">
      <w:rPr>
        <w:rFonts w:ascii="Arial Narrow" w:hAnsi="Arial Narrow"/>
        <w:sz w:val="20"/>
      </w:rPr>
      <w:t xml:space="preserve">RABLE </w:t>
    </w:r>
    <w:r>
      <w:rPr>
        <w:rFonts w:ascii="Arial Narrow" w:hAnsi="Arial Narrow"/>
        <w:sz w:val="20"/>
      </w:rPr>
      <w:t xml:space="preserve">BEN RAY LUJÁN </w:t>
    </w:r>
  </w:p>
  <w:p w:rsidR="00685466" w:rsidRPr="006F33E0" w:rsidRDefault="00685466" w:rsidP="00096A8B">
    <w:pPr>
      <w:pStyle w:val="Header"/>
      <w:ind w:left="-806"/>
      <w:rPr>
        <w:rFonts w:ascii="Arial Narrow" w:hAnsi="Arial Narrow"/>
        <w:sz w:val="20"/>
      </w:rPr>
    </w:pPr>
    <w:r w:rsidRPr="006F33E0">
      <w:rPr>
        <w:rFonts w:ascii="Arial Narrow" w:hAnsi="Arial Narrow"/>
        <w:sz w:val="20"/>
      </w:rPr>
      <w:t>CHAIRMAN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9A2085"/>
    <w:multiLevelType w:val="hybridMultilevel"/>
    <w:tmpl w:val="9A927474"/>
    <w:lvl w:ilvl="0" w:tplc="04090001">
      <w:start w:val="1"/>
      <w:numFmt w:val="bullet"/>
      <w:lvlText w:val=""/>
      <w:lvlJc w:val="left"/>
      <w:pPr>
        <w:tabs>
          <w:tab w:val="num" w:pos="720"/>
        </w:tabs>
        <w:ind w:left="720" w:hanging="360"/>
      </w:pPr>
      <w:rPr>
        <w:rFonts w:ascii="Symbol" w:hAnsi="Symbol" w:hint="default"/>
      </w:rPr>
    </w:lvl>
    <w:lvl w:ilvl="1" w:tplc="04090011">
      <w:start w:val="1"/>
      <w:numFmt w:val="decimal"/>
      <w:lvlText w:val="%2)"/>
      <w:lvlJc w:val="left"/>
      <w:pPr>
        <w:tabs>
          <w:tab w:val="num" w:pos="1440"/>
        </w:tabs>
        <w:ind w:left="1440" w:hanging="360"/>
      </w:pPr>
    </w:lvl>
    <w:lvl w:ilvl="2" w:tplc="04090011">
      <w:start w:val="1"/>
      <w:numFmt w:val="decimal"/>
      <w:lvlText w:val="%3)"/>
      <w:lvlJc w:val="left"/>
      <w:pPr>
        <w:tabs>
          <w:tab w:val="num" w:pos="2160"/>
        </w:tabs>
        <w:ind w:left="2160" w:hanging="360"/>
      </w:p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11B5722B"/>
    <w:multiLevelType w:val="hybridMultilevel"/>
    <w:tmpl w:val="6284DDF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2E7165E6"/>
    <w:multiLevelType w:val="hybridMultilevel"/>
    <w:tmpl w:val="DC32F4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2F336ACA"/>
    <w:multiLevelType w:val="hybridMultilevel"/>
    <w:tmpl w:val="2F3C76EC"/>
    <w:lvl w:ilvl="0" w:tplc="527E25B8">
      <w:start w:val="1"/>
      <w:numFmt w:val="bullet"/>
      <w:lvlText w:val=""/>
      <w:lvlJc w:val="left"/>
      <w:pPr>
        <w:tabs>
          <w:tab w:val="num" w:pos="1440"/>
        </w:tabs>
        <w:ind w:left="1440" w:hanging="360"/>
      </w:pPr>
      <w:rPr>
        <w:rFonts w:ascii="Symbol" w:hAnsi="Symbol"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3199756E"/>
    <w:multiLevelType w:val="hybridMultilevel"/>
    <w:tmpl w:val="A58C6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5B221D3"/>
    <w:multiLevelType w:val="hybridMultilevel"/>
    <w:tmpl w:val="9A92747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4D806229"/>
    <w:multiLevelType w:val="hybridMultilevel"/>
    <w:tmpl w:val="9A92747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11">
      <w:start w:val="1"/>
      <w:numFmt w:val="decimal"/>
      <w:lvlText w:val="%3)"/>
      <w:lvlJc w:val="left"/>
      <w:pPr>
        <w:tabs>
          <w:tab w:val="num" w:pos="2160"/>
        </w:tabs>
        <w:ind w:left="2160" w:hanging="360"/>
      </w:p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59705639"/>
    <w:multiLevelType w:val="hybridMultilevel"/>
    <w:tmpl w:val="92006F10"/>
    <w:lvl w:ilvl="0" w:tplc="45BED5B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1"/>
  </w:num>
  <w:num w:numId="4">
    <w:abstractNumId w:val="3"/>
  </w:num>
  <w:num w:numId="5">
    <w:abstractNumId w:val="0"/>
  </w:num>
  <w:num w:numId="6">
    <w:abstractNumId w:val="6"/>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F5D"/>
    <w:rsid w:val="00096A8B"/>
    <w:rsid w:val="000C6B89"/>
    <w:rsid w:val="000D23E3"/>
    <w:rsid w:val="001C65E5"/>
    <w:rsid w:val="001D46FE"/>
    <w:rsid w:val="00247827"/>
    <w:rsid w:val="002A3E58"/>
    <w:rsid w:val="002E1D84"/>
    <w:rsid w:val="003646BF"/>
    <w:rsid w:val="003F3966"/>
    <w:rsid w:val="00422170"/>
    <w:rsid w:val="00447C2C"/>
    <w:rsid w:val="004D415A"/>
    <w:rsid w:val="005076E7"/>
    <w:rsid w:val="00556C90"/>
    <w:rsid w:val="005F2B92"/>
    <w:rsid w:val="006637F1"/>
    <w:rsid w:val="00685466"/>
    <w:rsid w:val="006F33E0"/>
    <w:rsid w:val="00747925"/>
    <w:rsid w:val="00750676"/>
    <w:rsid w:val="007B586E"/>
    <w:rsid w:val="007F3F65"/>
    <w:rsid w:val="008A1F5D"/>
    <w:rsid w:val="00927E32"/>
    <w:rsid w:val="00957157"/>
    <w:rsid w:val="009933FD"/>
    <w:rsid w:val="00A41602"/>
    <w:rsid w:val="00A5246B"/>
    <w:rsid w:val="00AD502B"/>
    <w:rsid w:val="00AF73CF"/>
    <w:rsid w:val="00B21FAA"/>
    <w:rsid w:val="00B27D5A"/>
    <w:rsid w:val="00B504F7"/>
    <w:rsid w:val="00B951A9"/>
    <w:rsid w:val="00BC6FAF"/>
    <w:rsid w:val="00C4781C"/>
    <w:rsid w:val="00C805DE"/>
    <w:rsid w:val="00CB3D5E"/>
    <w:rsid w:val="00CC26FC"/>
    <w:rsid w:val="00CF244F"/>
    <w:rsid w:val="00DC26C8"/>
    <w:rsid w:val="00E97BFF"/>
    <w:rsid w:val="00EC6A61"/>
    <w:rsid w:val="00ED3AE6"/>
    <w:rsid w:val="00ED6A50"/>
    <w:rsid w:val="00F72670"/>
    <w:rsid w:val="00FE3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rPr>
  </w:style>
  <w:style w:type="paragraph" w:styleId="Heading1">
    <w:name w:val="heading 1"/>
    <w:basedOn w:val="Normal"/>
    <w:next w:val="Normal"/>
    <w:qFormat/>
    <w:pPr>
      <w:keepNext/>
      <w:jc w:val="center"/>
      <w:outlineLvl w:val="0"/>
    </w:pPr>
    <w:rPr>
      <w:b/>
      <w:bCs/>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DocumentMap">
    <w:name w:val="Document Map"/>
    <w:basedOn w:val="Normal"/>
    <w:semiHidden/>
    <w:pPr>
      <w:shd w:val="clear" w:color="auto" w:fill="000080"/>
    </w:pPr>
    <w:rPr>
      <w:rFonts w:ascii="Tahoma" w:hAnsi="Tahoma" w:cs="Tahoma"/>
    </w:rPr>
  </w:style>
  <w:style w:type="paragraph" w:customStyle="1" w:styleId="DocumentLabel">
    <w:name w:val="Document Label"/>
    <w:basedOn w:val="Normal"/>
    <w:next w:val="Normal"/>
    <w:pPr>
      <w:keepNext/>
      <w:keepLines/>
      <w:spacing w:before="400" w:after="120" w:line="240" w:lineRule="atLeast"/>
    </w:pPr>
    <w:rPr>
      <w:rFonts w:ascii="Arial Black" w:eastAsia="Times New Roman" w:hAnsi="Arial Black"/>
      <w:spacing w:val="-5"/>
      <w:kern w:val="28"/>
      <w:sz w:val="96"/>
    </w:rPr>
  </w:style>
  <w:style w:type="paragraph" w:styleId="MessageHeader">
    <w:name w:val="Message Header"/>
    <w:basedOn w:val="BodyText"/>
    <w:pPr>
      <w:keepLines/>
      <w:spacing w:line="180" w:lineRule="atLeast"/>
      <w:ind w:left="1555" w:hanging="720"/>
    </w:pPr>
    <w:rPr>
      <w:rFonts w:ascii="Arial" w:eastAsia="Times New Roman" w:hAnsi="Arial"/>
      <w:spacing w:val="-5"/>
      <w:sz w:val="20"/>
    </w:rPr>
  </w:style>
  <w:style w:type="paragraph" w:customStyle="1" w:styleId="MessageHeaderFirst">
    <w:name w:val="Message Header First"/>
    <w:basedOn w:val="MessageHeader"/>
    <w:next w:val="MessageHeader"/>
    <w:pPr>
      <w:spacing w:before="220"/>
    </w:pPr>
  </w:style>
  <w:style w:type="character" w:customStyle="1" w:styleId="MessageHeaderLabel">
    <w:name w:val="Message Header Label"/>
    <w:rPr>
      <w:rFonts w:ascii="Arial Black" w:hAnsi="Arial Black"/>
      <w:spacing w:val="-10"/>
      <w:sz w:val="18"/>
    </w:rPr>
  </w:style>
  <w:style w:type="paragraph" w:customStyle="1" w:styleId="MessageHeaderLast">
    <w:name w:val="Message Header Last"/>
    <w:basedOn w:val="MessageHeader"/>
    <w:next w:val="BodyText"/>
    <w:pPr>
      <w:pBdr>
        <w:bottom w:val="single" w:sz="6" w:space="15" w:color="auto"/>
      </w:pBdr>
      <w:spacing w:after="320"/>
    </w:pPr>
  </w:style>
  <w:style w:type="paragraph" w:styleId="BodyText">
    <w:name w:val="Body Text"/>
    <w:basedOn w:val="Normal"/>
    <w:pPr>
      <w:spacing w:after="120"/>
    </w:pPr>
  </w:style>
  <w:style w:type="paragraph" w:styleId="BalloonText">
    <w:name w:val="Balloon Text"/>
    <w:basedOn w:val="Normal"/>
    <w:semiHidden/>
    <w:rsid w:val="008A1F5D"/>
    <w:rPr>
      <w:rFonts w:ascii="Tahoma" w:hAnsi="Tahoma" w:cs="Tahoma"/>
      <w:sz w:val="16"/>
      <w:szCs w:val="16"/>
    </w:rPr>
  </w:style>
  <w:style w:type="paragraph" w:customStyle="1" w:styleId="Default">
    <w:name w:val="Default"/>
    <w:rsid w:val="000D23E3"/>
    <w:pPr>
      <w:autoSpaceDE w:val="0"/>
      <w:autoSpaceDN w:val="0"/>
      <w:adjustRightInd w:val="0"/>
    </w:pPr>
    <w:rPr>
      <w:rFonts w:ascii="Times New Roman" w:eastAsia="Calibri" w:hAnsi="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rPr>
  </w:style>
  <w:style w:type="paragraph" w:styleId="Heading1">
    <w:name w:val="heading 1"/>
    <w:basedOn w:val="Normal"/>
    <w:next w:val="Normal"/>
    <w:qFormat/>
    <w:pPr>
      <w:keepNext/>
      <w:jc w:val="center"/>
      <w:outlineLvl w:val="0"/>
    </w:pPr>
    <w:rPr>
      <w:b/>
      <w:bCs/>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DocumentMap">
    <w:name w:val="Document Map"/>
    <w:basedOn w:val="Normal"/>
    <w:semiHidden/>
    <w:pPr>
      <w:shd w:val="clear" w:color="auto" w:fill="000080"/>
    </w:pPr>
    <w:rPr>
      <w:rFonts w:ascii="Tahoma" w:hAnsi="Tahoma" w:cs="Tahoma"/>
    </w:rPr>
  </w:style>
  <w:style w:type="paragraph" w:customStyle="1" w:styleId="DocumentLabel">
    <w:name w:val="Document Label"/>
    <w:basedOn w:val="Normal"/>
    <w:next w:val="Normal"/>
    <w:pPr>
      <w:keepNext/>
      <w:keepLines/>
      <w:spacing w:before="400" w:after="120" w:line="240" w:lineRule="atLeast"/>
    </w:pPr>
    <w:rPr>
      <w:rFonts w:ascii="Arial Black" w:eastAsia="Times New Roman" w:hAnsi="Arial Black"/>
      <w:spacing w:val="-5"/>
      <w:kern w:val="28"/>
      <w:sz w:val="96"/>
    </w:rPr>
  </w:style>
  <w:style w:type="paragraph" w:styleId="MessageHeader">
    <w:name w:val="Message Header"/>
    <w:basedOn w:val="BodyText"/>
    <w:pPr>
      <w:keepLines/>
      <w:spacing w:line="180" w:lineRule="atLeast"/>
      <w:ind w:left="1555" w:hanging="720"/>
    </w:pPr>
    <w:rPr>
      <w:rFonts w:ascii="Arial" w:eastAsia="Times New Roman" w:hAnsi="Arial"/>
      <w:spacing w:val="-5"/>
      <w:sz w:val="20"/>
    </w:rPr>
  </w:style>
  <w:style w:type="paragraph" w:customStyle="1" w:styleId="MessageHeaderFirst">
    <w:name w:val="Message Header First"/>
    <w:basedOn w:val="MessageHeader"/>
    <w:next w:val="MessageHeader"/>
    <w:pPr>
      <w:spacing w:before="220"/>
    </w:pPr>
  </w:style>
  <w:style w:type="character" w:customStyle="1" w:styleId="MessageHeaderLabel">
    <w:name w:val="Message Header Label"/>
    <w:rPr>
      <w:rFonts w:ascii="Arial Black" w:hAnsi="Arial Black"/>
      <w:spacing w:val="-10"/>
      <w:sz w:val="18"/>
    </w:rPr>
  </w:style>
  <w:style w:type="paragraph" w:customStyle="1" w:styleId="MessageHeaderLast">
    <w:name w:val="Message Header Last"/>
    <w:basedOn w:val="MessageHeader"/>
    <w:next w:val="BodyText"/>
    <w:pPr>
      <w:pBdr>
        <w:bottom w:val="single" w:sz="6" w:space="15" w:color="auto"/>
      </w:pBdr>
      <w:spacing w:after="320"/>
    </w:pPr>
  </w:style>
  <w:style w:type="paragraph" w:styleId="BodyText">
    <w:name w:val="Body Text"/>
    <w:basedOn w:val="Normal"/>
    <w:pPr>
      <w:spacing w:after="120"/>
    </w:pPr>
  </w:style>
  <w:style w:type="paragraph" w:styleId="BalloonText">
    <w:name w:val="Balloon Text"/>
    <w:basedOn w:val="Normal"/>
    <w:semiHidden/>
    <w:rsid w:val="008A1F5D"/>
    <w:rPr>
      <w:rFonts w:ascii="Tahoma" w:hAnsi="Tahoma" w:cs="Tahoma"/>
      <w:sz w:val="16"/>
      <w:szCs w:val="16"/>
    </w:rPr>
  </w:style>
  <w:style w:type="paragraph" w:customStyle="1" w:styleId="Default">
    <w:name w:val="Default"/>
    <w:rsid w:val="000D23E3"/>
    <w:pPr>
      <w:autoSpaceDE w:val="0"/>
      <w:autoSpaceDN w:val="0"/>
      <w:adjustRightInd w:val="0"/>
    </w:pPr>
    <w:rPr>
      <w:rFonts w:ascii="Times New Roman" w:eastAsia="Calibri" w:hAnsi="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1928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245</Words>
  <Characters>1403</Characters>
  <Application>Microsoft Office Word</Application>
  <DocSecurity>4</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GMMB</Company>
  <LinksUpToDate>false</LinksUpToDate>
  <CharactersWithSpaces>1645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 Poarch</dc:creator>
  <cp:lastModifiedBy>soenksen</cp:lastModifiedBy>
  <cp:revision>2</cp:revision>
  <cp:lastPrinted>2015-10-15T13:47:00Z</cp:lastPrinted>
  <dcterms:created xsi:type="dcterms:W3CDTF">2016-01-13T20:14:00Z</dcterms:created>
  <dcterms:modified xsi:type="dcterms:W3CDTF">2016-01-13T20:14:00Z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